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>
          <w:rFonts w:ascii="Open Sans Light" w:cs="Open Sans Light" w:eastAsia="Open Sans Light" w:hAnsi="Open Sans Light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-209549</wp:posOffset>
            </wp:positionH>
            <wp:positionV relativeFrom="page">
              <wp:posOffset>1181100</wp:posOffset>
            </wp:positionV>
            <wp:extent cx="1933575" cy="567690"/>
            <wp:effectExtent b="0" l="0" r="0" t="0"/>
            <wp:wrapNone/>
            <wp:docPr descr="Text&#10;&#10;Description automatically generated with medium confidence" id="745116100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67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Prescription for short-acting bronchodilator solution for nebulization for school use</w:t>
        <w:br w:type="textWrapping"/>
      </w:r>
      <w:r w:rsidDel="00000000" w:rsidR="00000000" w:rsidRPr="00000000">
        <w:rPr>
          <w:rFonts w:ascii="Open Sans Light" w:cs="Open Sans Light" w:eastAsia="Open Sans Light" w:hAnsi="Open Sans Light"/>
          <w:color w:val="221e1f"/>
          <w:sz w:val="24"/>
          <w:szCs w:val="24"/>
          <w:rtl w:val="0"/>
        </w:rPr>
        <w:t xml:space="preserve">in accordance with UCA 26B-4-408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  <w:br w:type="textWrapping"/>
        <w:t xml:space="preserve">Utah Department of Health and Human Services</w:t>
        <w:br w:type="textWrapping"/>
        <w:t xml:space="preserve">Utah State Office of Education</w:t>
      </w: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jc w:val="center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Issued to: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Name of local education agency (LEA)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Name of school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Address</w:t>
      </w:r>
    </w:p>
    <w:p w:rsidR="00000000" w:rsidDel="00000000" w:rsidP="00000000" w:rsidRDefault="00000000" w:rsidRPr="00000000" w14:paraId="0000000A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           __________       ________________________</w:t>
      </w:r>
    </w:p>
    <w:p w:rsidR="00000000" w:rsidDel="00000000" w:rsidP="00000000" w:rsidRDefault="00000000" w:rsidRPr="00000000" w14:paraId="0000000C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0D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200140" cy="1708785"/>
                <wp:effectExtent b="0" l="0" r="0" t="0"/>
                <wp:wrapNone/>
                <wp:docPr id="74511609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0693" y="2930370"/>
                          <a:ext cx="6190615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Rx:  Albuterol Sulfate 2.5mg/.05 ml solution for nebulization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Sig:  Use per student’s asthma action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 be administered, as needed to an individual exhibiting symptoms of respiratory distress in accordance with Guidelines pursuant to UCA 26-41.  The Albuterol Nebulizer solution must be administered by a trained employee or licensed health care provider.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____________Ampules				____________Universal disposable nebulizer sets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Quantity					Quantity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200140" cy="1708785"/>
                <wp:effectExtent b="0" l="0" r="0" t="0"/>
                <wp:wrapNone/>
                <wp:docPr id="7451160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140" cy="1708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Licensed health care provider</w:t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Provider street address</w:t>
      </w:r>
    </w:p>
    <w:p w:rsidR="00000000" w:rsidDel="00000000" w:rsidP="00000000" w:rsidRDefault="00000000" w:rsidRPr="00000000" w14:paraId="0000001B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           __________       ________________________</w:t>
      </w:r>
    </w:p>
    <w:p w:rsidR="00000000" w:rsidDel="00000000" w:rsidP="00000000" w:rsidRDefault="00000000" w:rsidRPr="00000000" w14:paraId="0000001D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1E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20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Provider phone number</w:t>
        <w:tab/>
        <w:tab/>
        <w:tab/>
        <w:tab/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NPI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23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Date issued (month/day/year)</w:t>
        <w:tab/>
        <w:tab/>
        <w:tab/>
        <w:t xml:space="preserve">Provider signature</w:t>
      </w:r>
    </w:p>
    <w:p w:rsidR="00000000" w:rsidDel="00000000" w:rsidP="00000000" w:rsidRDefault="00000000" w:rsidRPr="00000000" w14:paraId="00000024">
      <w:pPr>
        <w:jc w:val="right"/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-238124</wp:posOffset>
            </wp:positionH>
            <wp:positionV relativeFrom="page">
              <wp:posOffset>1323340</wp:posOffset>
            </wp:positionV>
            <wp:extent cx="2085975" cy="501015"/>
            <wp:effectExtent b="0" l="0" r="0" t="0"/>
            <wp:wrapNone/>
            <wp:docPr descr="Text&#10;&#10;Description automatically generated with medium confidence" id="745116101" name="image1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01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Prescription for short-acting bronchodilator (albuterol Inhaler) </w:t>
        <w:br w:type="textWrapping"/>
        <w:t xml:space="preserve">for school use</w:t>
        <w:br w:type="textWrapping"/>
      </w:r>
      <w:r w:rsidDel="00000000" w:rsidR="00000000" w:rsidRPr="00000000">
        <w:rPr>
          <w:rFonts w:ascii="Open Sans Light" w:cs="Open Sans Light" w:eastAsia="Open Sans Light" w:hAnsi="Open Sans Light"/>
          <w:color w:val="221e1f"/>
          <w:sz w:val="24"/>
          <w:szCs w:val="24"/>
          <w:rtl w:val="0"/>
        </w:rPr>
        <w:t xml:space="preserve">in accordance with UCA 26B-4-408</w:t>
      </w: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 </w:t>
        <w:br w:type="textWrapping"/>
        <w:t xml:space="preserve">Utah Department of Health and Human Services</w:t>
        <w:br w:type="textWrapping"/>
        <w:t xml:space="preserve">Utah State Office of Education</w:t>
      </w: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  </w:t>
      </w:r>
    </w:p>
    <w:p w:rsidR="00000000" w:rsidDel="00000000" w:rsidP="00000000" w:rsidRDefault="00000000" w:rsidRPr="00000000" w14:paraId="00000025">
      <w:pPr>
        <w:jc w:val="center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rtl w:val="0"/>
        </w:rPr>
        <w:t xml:space="preserve">Issued to:</w:t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>
          <w:rFonts w:ascii="Open Sans Light" w:cs="Open Sans Light" w:eastAsia="Open Sans Light" w:hAnsi="Open Sans Ligh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Name of local education agency (LEA)</w:t>
      </w:r>
    </w:p>
    <w:p w:rsidR="00000000" w:rsidDel="00000000" w:rsidP="00000000" w:rsidRDefault="00000000" w:rsidRPr="00000000" w14:paraId="00000029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Name of school</w:t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Address</w:t>
      </w:r>
    </w:p>
    <w:p w:rsidR="00000000" w:rsidDel="00000000" w:rsidP="00000000" w:rsidRDefault="00000000" w:rsidRPr="00000000" w14:paraId="0000002D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           </w:t>
        <w:tab/>
        <w:tab/>
        <w:t xml:space="preserve">__________       ________________________</w:t>
      </w:r>
    </w:p>
    <w:p w:rsidR="00000000" w:rsidDel="00000000" w:rsidP="00000000" w:rsidRDefault="00000000" w:rsidRPr="00000000" w14:paraId="0000002E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2F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200140" cy="1762125"/>
                <wp:effectExtent b="0" l="0" r="0" t="0"/>
                <wp:wrapNone/>
                <wp:docPr id="74511609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50693" y="2903700"/>
                          <a:ext cx="619061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Rx:  Albuterol HFA inhaler(s) generic. ________ mcg per actuation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Sig:  Use per student’s asthma action plan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 be administered, as needed to an individual exhibiting symptoms of respiratory distress in accordance with guidelines pursuant to UCA 26b-4.  The albuterol HFA must be administered by a trained employee or licensed health care provider.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____________Inhalers(s)		____________Disposable valved holding chambers generic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Quantity				Quantity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6200140" cy="1762125"/>
                <wp:effectExtent b="0" l="0" r="0" t="0"/>
                <wp:wrapNone/>
                <wp:docPr id="7451160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140" cy="1762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Licensed health care provider</w:t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Provider street address</w:t>
      </w:r>
    </w:p>
    <w:p w:rsidR="00000000" w:rsidDel="00000000" w:rsidP="00000000" w:rsidRDefault="00000000" w:rsidRPr="00000000" w14:paraId="0000003D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           </w:t>
        <w:tab/>
        <w:tab/>
        <w:t xml:space="preserve">__________       ________________________</w:t>
      </w:r>
    </w:p>
    <w:p w:rsidR="00000000" w:rsidDel="00000000" w:rsidP="00000000" w:rsidRDefault="00000000" w:rsidRPr="00000000" w14:paraId="0000003F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City</w:t>
        <w:tab/>
        <w:tab/>
        <w:tab/>
        <w:tab/>
        <w:tab/>
        <w:tab/>
        <w:tab/>
        <w:t xml:space="preserve">State</w:t>
        <w:tab/>
        <w:tab/>
        <w:tab/>
        <w:t xml:space="preserve">ZIP code</w:t>
      </w:r>
    </w:p>
    <w:p w:rsidR="00000000" w:rsidDel="00000000" w:rsidP="00000000" w:rsidRDefault="00000000" w:rsidRPr="00000000" w14:paraId="00000040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42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Provider phone number</w:t>
        <w:tab/>
        <w:tab/>
        <w:tab/>
        <w:tab/>
        <w:t xml:space="preserve">NPI #</w:t>
      </w:r>
    </w:p>
    <w:p w:rsidR="00000000" w:rsidDel="00000000" w:rsidP="00000000" w:rsidRDefault="00000000" w:rsidRPr="00000000" w14:paraId="00000043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___________________________________</w:t>
        <w:tab/>
        <w:tab/>
        <w:t xml:space="preserve">____________________________________</w:t>
      </w:r>
    </w:p>
    <w:p w:rsidR="00000000" w:rsidDel="00000000" w:rsidP="00000000" w:rsidRDefault="00000000" w:rsidRPr="00000000" w14:paraId="00000045">
      <w:pPr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Date issued (month/day/year)</w:t>
        <w:tab/>
        <w:tab/>
        <w:tab/>
        <w:t xml:space="preserve">Provider signature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3" w:customStyle="1">
    <w:name w:val="A3"/>
    <w:uiPriority w:val="99"/>
    <w:rsid w:val="006E26FA"/>
    <w:rPr>
      <w:rFonts w:cs="Franklin Gothic Book"/>
      <w:color w:val="221e1f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2/xi2OPoL5EbOLlrsDf81tryCg==">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2024-02-22T21:38:00Z</dcterms:created>
  <dc:creator>Lorill Solomon</dc:creator>
</cp:coreProperties>
</file>